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DC761" w14:textId="77777777" w:rsidR="00354A51" w:rsidRPr="00C00635" w:rsidRDefault="00354A51" w:rsidP="00354A51">
      <w:pPr>
        <w:spacing w:after="0"/>
        <w:rPr>
          <w:b/>
        </w:rPr>
      </w:pPr>
      <w:r w:rsidRPr="00C00635">
        <w:rPr>
          <w:b/>
        </w:rPr>
        <w:t xml:space="preserve">Region 2 </w:t>
      </w:r>
      <w:r>
        <w:rPr>
          <w:b/>
        </w:rPr>
        <w:t>Representative</w:t>
      </w:r>
    </w:p>
    <w:p w14:paraId="1606A623" w14:textId="77777777" w:rsidR="00354A51" w:rsidRPr="00C00635" w:rsidRDefault="00354A51" w:rsidP="00354A51">
      <w:pPr>
        <w:spacing w:after="0"/>
        <w:rPr>
          <w:i/>
        </w:rPr>
      </w:pPr>
      <w:r w:rsidRPr="00C00635">
        <w:t>Executive Board</w:t>
      </w:r>
      <w:r w:rsidRPr="00C00635">
        <w:tab/>
      </w:r>
      <w:r w:rsidRPr="00C00635">
        <w:tab/>
      </w:r>
      <w:r w:rsidRPr="00C00635">
        <w:tab/>
      </w:r>
      <w:r w:rsidRPr="00C00635">
        <w:tab/>
      </w:r>
      <w:r w:rsidRPr="00C00635">
        <w:tab/>
      </w:r>
      <w:r w:rsidRPr="00C00635">
        <w:tab/>
      </w:r>
      <w:r w:rsidRPr="00C00635">
        <w:rPr>
          <w:i/>
        </w:rPr>
        <w:t>Bylaw IV.2</w:t>
      </w:r>
    </w:p>
    <w:p w14:paraId="182054A6" w14:textId="77777777" w:rsidR="00354A51" w:rsidRPr="00C00635" w:rsidRDefault="00354A51" w:rsidP="00354A51">
      <w:pPr>
        <w:spacing w:after="0"/>
        <w:rPr>
          <w:i/>
        </w:rPr>
      </w:pPr>
      <w:r w:rsidRPr="00C00635">
        <w:t>Term: 3 years (October-September)</w:t>
      </w:r>
      <w:r w:rsidRPr="00C00635">
        <w:tab/>
      </w:r>
      <w:r w:rsidRPr="00C00635">
        <w:tab/>
      </w:r>
      <w:r w:rsidRPr="00C00635">
        <w:tab/>
      </w:r>
      <w:r w:rsidRPr="00C00635">
        <w:rPr>
          <w:i/>
        </w:rPr>
        <w:t>Bylaw V.1</w:t>
      </w:r>
    </w:p>
    <w:p w14:paraId="2B5C262B" w14:textId="77777777" w:rsidR="00354A51" w:rsidRDefault="00354A51" w:rsidP="00354A51">
      <w:pPr>
        <w:spacing w:after="0"/>
        <w:rPr>
          <w:i/>
        </w:rPr>
      </w:pPr>
      <w:r w:rsidRPr="00C00635">
        <w:t>Maximum 4 consecutive terms on Executive Board</w:t>
      </w:r>
      <w:r w:rsidRPr="00C00635">
        <w:tab/>
      </w:r>
      <w:r w:rsidRPr="00C00635">
        <w:rPr>
          <w:i/>
        </w:rPr>
        <w:t>Bylaw V.2, V.3</w:t>
      </w:r>
    </w:p>
    <w:p w14:paraId="09310C80" w14:textId="77777777" w:rsidR="00354A51" w:rsidRPr="001C2BF0" w:rsidRDefault="00354A51" w:rsidP="00354A51">
      <w:pPr>
        <w:spacing w:after="0"/>
        <w:rPr>
          <w:iCs/>
        </w:rPr>
      </w:pPr>
      <w:r>
        <w:rPr>
          <w:iCs/>
        </w:rPr>
        <w:t>One representative for every 10 meetings or fraction thereof</w:t>
      </w:r>
    </w:p>
    <w:p w14:paraId="39B94BEA" w14:textId="77777777" w:rsidR="00354A51" w:rsidRPr="00C00635" w:rsidRDefault="00354A51" w:rsidP="00354A51">
      <w:pPr>
        <w:spacing w:after="0"/>
      </w:pPr>
    </w:p>
    <w:p w14:paraId="14A21971" w14:textId="77777777" w:rsidR="00354A51" w:rsidRPr="00C00635" w:rsidRDefault="00354A51" w:rsidP="00354A51">
      <w:pPr>
        <w:spacing w:after="0"/>
        <w:rPr>
          <w:i/>
        </w:rPr>
      </w:pPr>
      <w:r w:rsidRPr="00C00635">
        <w:t>Qualifications:</w:t>
      </w:r>
      <w:r w:rsidRPr="00C00635">
        <w:tab/>
      </w:r>
      <w:r w:rsidRPr="00C00635">
        <w:tab/>
      </w:r>
      <w:r w:rsidRPr="00C00635">
        <w:tab/>
      </w:r>
      <w:r w:rsidRPr="00C00635">
        <w:tab/>
      </w:r>
      <w:r w:rsidRPr="00C00635">
        <w:tab/>
      </w:r>
      <w:r w:rsidRPr="00C00635">
        <w:tab/>
      </w:r>
      <w:r w:rsidRPr="00C00635">
        <w:rPr>
          <w:i/>
        </w:rPr>
        <w:t>Bylaw VII.4, VII.7</w:t>
      </w:r>
    </w:p>
    <w:p w14:paraId="29B6B7D4" w14:textId="77777777" w:rsidR="00354A51" w:rsidRPr="00C00635" w:rsidRDefault="00354A51" w:rsidP="00354A51">
      <w:pPr>
        <w:spacing w:after="0"/>
      </w:pPr>
      <w:r w:rsidRPr="00C00635">
        <w:t>1.</w:t>
      </w:r>
      <w:r w:rsidRPr="00C00635">
        <w:tab/>
        <w:t>OA membership: 3 years</w:t>
      </w:r>
    </w:p>
    <w:p w14:paraId="61B70732" w14:textId="77777777" w:rsidR="00354A51" w:rsidRPr="00C00635" w:rsidRDefault="00354A51" w:rsidP="00354A51">
      <w:pPr>
        <w:spacing w:after="0"/>
      </w:pPr>
      <w:r w:rsidRPr="00C00635">
        <w:t>2.</w:t>
      </w:r>
      <w:r w:rsidRPr="00C00635">
        <w:tab/>
        <w:t>Abstinence: 2 years</w:t>
      </w:r>
    </w:p>
    <w:p w14:paraId="459BF86F" w14:textId="77777777" w:rsidR="00354A51" w:rsidRPr="00C00635" w:rsidRDefault="00354A51" w:rsidP="00354A51">
      <w:pPr>
        <w:spacing w:after="0"/>
      </w:pPr>
      <w:r w:rsidRPr="00C00635">
        <w:t>3.</w:t>
      </w:r>
      <w:r w:rsidRPr="00C00635">
        <w:tab/>
        <w:t>Intergroup service: 2 years</w:t>
      </w:r>
    </w:p>
    <w:p w14:paraId="0B968A0D" w14:textId="77777777" w:rsidR="00354A51" w:rsidRPr="00C00635" w:rsidRDefault="00354A51" w:rsidP="00354A51">
      <w:pPr>
        <w:spacing w:after="0"/>
      </w:pPr>
      <w:r w:rsidRPr="00C00635">
        <w:t>4.</w:t>
      </w:r>
      <w:r w:rsidRPr="00C00635">
        <w:tab/>
        <w:t>Have taken steps 4 and 5</w:t>
      </w:r>
    </w:p>
    <w:p w14:paraId="293AD264" w14:textId="77777777" w:rsidR="00354A51" w:rsidRPr="00C00635" w:rsidRDefault="00354A51" w:rsidP="00354A51">
      <w:pPr>
        <w:spacing w:after="0"/>
      </w:pPr>
      <w:r w:rsidRPr="00C00635">
        <w:t>5.</w:t>
      </w:r>
      <w:r w:rsidRPr="00C00635">
        <w:tab/>
        <w:t>Regularly attending OA meetings within Region 2</w:t>
      </w:r>
    </w:p>
    <w:p w14:paraId="50A60C9C" w14:textId="77777777" w:rsidR="00354A51" w:rsidRDefault="00354A51" w:rsidP="00354A51">
      <w:pPr>
        <w:spacing w:after="0"/>
      </w:pPr>
      <w:r w:rsidRPr="00C00635">
        <w:t>6.</w:t>
      </w:r>
      <w:r w:rsidRPr="00C00635">
        <w:tab/>
        <w:t>Meet requirements of Region 2 Bylaws (currently, there are none)</w:t>
      </w:r>
    </w:p>
    <w:p w14:paraId="0611201F" w14:textId="77777777" w:rsidR="004517F9" w:rsidRDefault="004517F9" w:rsidP="004517F9">
      <w:pPr>
        <w:pStyle w:val="yiv8581661452ydpc3b94f18msolistparagraph"/>
        <w:spacing w:before="0" w:beforeAutospacing="0" w:after="0" w:afterAutospacing="0"/>
        <w:ind w:right="187"/>
      </w:pPr>
      <w:r>
        <w:t>7</w:t>
      </w:r>
      <w:r>
        <w:rPr>
          <w:sz w:val="14"/>
          <w:szCs w:val="14"/>
        </w:rPr>
        <w:t>   </w:t>
      </w:r>
      <w:r>
        <w:rPr>
          <w:sz w:val="14"/>
          <w:szCs w:val="14"/>
        </w:rPr>
        <w:t xml:space="preserve">          </w:t>
      </w:r>
      <w:r>
        <w:rPr>
          <w:sz w:val="14"/>
          <w:szCs w:val="14"/>
        </w:rPr>
        <w:t xml:space="preserve">    </w:t>
      </w:r>
      <w:r>
        <w:t xml:space="preserve">Be working the Twelve Steps, Twelve Traditions, and Twelve Concepts of OA Service </w:t>
      </w:r>
      <w:r>
        <w:t xml:space="preserve"> </w:t>
      </w:r>
    </w:p>
    <w:p w14:paraId="470BAD8B" w14:textId="446A9169" w:rsidR="004517F9" w:rsidRDefault="004517F9" w:rsidP="004517F9">
      <w:pPr>
        <w:pStyle w:val="yiv8581661452ydpc3b94f18msolistparagraph"/>
        <w:spacing w:before="0" w:beforeAutospacing="0" w:after="0" w:afterAutospacing="0"/>
        <w:ind w:right="187"/>
      </w:pPr>
      <w:r>
        <w:t xml:space="preserve">             </w:t>
      </w:r>
      <w:proofErr w:type="gramStart"/>
      <w:r>
        <w:t>to</w:t>
      </w:r>
      <w:proofErr w:type="gramEnd"/>
      <w:r>
        <w:t xml:space="preserve"> the best of their ability, </w:t>
      </w:r>
    </w:p>
    <w:p w14:paraId="260D8B9C" w14:textId="77777777" w:rsidR="004517F9" w:rsidRDefault="004517F9" w:rsidP="004517F9">
      <w:pPr>
        <w:pStyle w:val="yiv8581661452ydpc3b94f18msolistparagraph"/>
        <w:spacing w:before="0" w:beforeAutospacing="0" w:after="0" w:afterAutospacing="0"/>
        <w:ind w:right="187"/>
      </w:pPr>
      <w:r>
        <w:t>5.</w:t>
      </w:r>
      <w:r>
        <w:rPr>
          <w:sz w:val="14"/>
          <w:szCs w:val="14"/>
        </w:rPr>
        <w:t xml:space="preserve">        </w:t>
      </w:r>
      <w:r>
        <w:t>Be a regular attending member of an affiliated group.</w:t>
      </w:r>
    </w:p>
    <w:p w14:paraId="70B1988A" w14:textId="77777777" w:rsidR="004517F9" w:rsidRDefault="004517F9" w:rsidP="004517F9">
      <w:pPr>
        <w:pStyle w:val="yiv8581661452ydpc3b94f18msolistparagraph"/>
        <w:ind w:right="187"/>
      </w:pPr>
      <w:r>
        <w:t> </w:t>
      </w:r>
    </w:p>
    <w:p w14:paraId="4F9300EC" w14:textId="77777777" w:rsidR="004517F9" w:rsidRPr="00C00635" w:rsidRDefault="004517F9" w:rsidP="00354A51">
      <w:pPr>
        <w:spacing w:after="0"/>
      </w:pPr>
    </w:p>
    <w:p w14:paraId="0D3EA50D" w14:textId="77777777" w:rsidR="00354A51" w:rsidRPr="00C00635" w:rsidRDefault="00354A51" w:rsidP="00354A51">
      <w:pPr>
        <w:spacing w:after="0"/>
      </w:pPr>
    </w:p>
    <w:p w14:paraId="374E982C" w14:textId="77777777" w:rsidR="00354A51" w:rsidRPr="00C00635" w:rsidRDefault="00354A51" w:rsidP="00354A51">
      <w:pPr>
        <w:spacing w:after="0"/>
        <w:rPr>
          <w:i/>
        </w:rPr>
      </w:pPr>
      <w:r w:rsidRPr="00C00635">
        <w:t>If no qualified cand</w:t>
      </w:r>
      <w:bookmarkStart w:id="0" w:name="_GoBack"/>
      <w:bookmarkEnd w:id="0"/>
      <w:r w:rsidRPr="00C00635">
        <w:t>idate is available, these requirements may be modified by the Intergroup Assembly.</w:t>
      </w:r>
      <w:r w:rsidRPr="00C00635">
        <w:tab/>
      </w:r>
      <w:r w:rsidRPr="00C00635">
        <w:tab/>
      </w:r>
      <w:r w:rsidRPr="00C00635">
        <w:tab/>
      </w:r>
      <w:r w:rsidRPr="00C00635">
        <w:tab/>
      </w:r>
      <w:r w:rsidRPr="00C00635">
        <w:tab/>
      </w:r>
      <w:r w:rsidRPr="00C00635">
        <w:rPr>
          <w:i/>
        </w:rPr>
        <w:t>Bylaw V.5, VII.9</w:t>
      </w:r>
    </w:p>
    <w:p w14:paraId="5D30AF84" w14:textId="77777777" w:rsidR="00354A51" w:rsidRPr="00C00635" w:rsidRDefault="00354A51" w:rsidP="00354A51">
      <w:pPr>
        <w:spacing w:after="0"/>
      </w:pPr>
    </w:p>
    <w:p w14:paraId="2FCA4B7F" w14:textId="77777777" w:rsidR="00354A51" w:rsidRPr="00C00635" w:rsidRDefault="00354A51" w:rsidP="00354A51">
      <w:pPr>
        <w:spacing w:after="0"/>
      </w:pPr>
      <w:r w:rsidRPr="00C00635">
        <w:t>Duties:</w:t>
      </w:r>
    </w:p>
    <w:p w14:paraId="7EBF1A3B" w14:textId="77777777" w:rsidR="00354A51" w:rsidRPr="00C00635" w:rsidRDefault="00354A51" w:rsidP="00354A51">
      <w:pPr>
        <w:spacing w:after="0"/>
        <w:rPr>
          <w:color w:val="0A0A0A"/>
          <w:w w:val="105"/>
        </w:rPr>
      </w:pPr>
      <w:r w:rsidRPr="00C00635">
        <w:t xml:space="preserve">1. </w:t>
      </w:r>
      <w:r w:rsidRPr="00C00635">
        <w:rPr>
          <w:color w:val="0A0A0A"/>
          <w:w w:val="105"/>
        </w:rPr>
        <w:t xml:space="preserve"> Attend Intergroup Assembly and Executive Board meetings.</w:t>
      </w:r>
    </w:p>
    <w:p w14:paraId="045E3423" w14:textId="77777777" w:rsidR="00354A51" w:rsidRPr="00C00635" w:rsidRDefault="00354A51" w:rsidP="00354A51">
      <w:pPr>
        <w:spacing w:after="0"/>
        <w:rPr>
          <w:color w:val="0A0A0A"/>
          <w:w w:val="105"/>
        </w:rPr>
      </w:pPr>
      <w:r w:rsidRPr="00C00635">
        <w:rPr>
          <w:color w:val="0A0A0A"/>
          <w:w w:val="105"/>
        </w:rPr>
        <w:t xml:space="preserve">2.  Attend Region 2 </w:t>
      </w:r>
      <w:r>
        <w:rPr>
          <w:color w:val="0A0A0A"/>
          <w:w w:val="105"/>
        </w:rPr>
        <w:t xml:space="preserve">Assemblies twice a year, including all business </w:t>
      </w:r>
      <w:proofErr w:type="gramStart"/>
      <w:r>
        <w:rPr>
          <w:color w:val="0A0A0A"/>
          <w:w w:val="105"/>
        </w:rPr>
        <w:t>sessions,</w:t>
      </w:r>
      <w:proofErr w:type="gramEnd"/>
      <w:r>
        <w:rPr>
          <w:color w:val="0A0A0A"/>
          <w:w w:val="105"/>
        </w:rPr>
        <w:t xml:space="preserve"> and actively participate, voicing </w:t>
      </w:r>
      <w:r w:rsidRPr="00C00635">
        <w:rPr>
          <w:color w:val="0A0A0A"/>
          <w:w w:val="105"/>
        </w:rPr>
        <w:t>Intergroup Assembly’s group conscience</w:t>
      </w:r>
      <w:r>
        <w:rPr>
          <w:color w:val="0A0A0A"/>
          <w:w w:val="105"/>
        </w:rPr>
        <w:t xml:space="preserve"> while being responsible to Region 2 and OA as a whole.  Report back to Intergroup Assembly</w:t>
      </w:r>
      <w:r w:rsidRPr="00C00635">
        <w:rPr>
          <w:color w:val="0A0A0A"/>
          <w:w w:val="105"/>
        </w:rPr>
        <w:t>.</w:t>
      </w:r>
    </w:p>
    <w:p w14:paraId="2D02C901" w14:textId="77777777" w:rsidR="00354A51" w:rsidRPr="00C00635" w:rsidRDefault="00354A51" w:rsidP="00354A51">
      <w:pPr>
        <w:spacing w:after="0"/>
        <w:rPr>
          <w:color w:val="0A0A0A"/>
          <w:w w:val="105"/>
        </w:rPr>
      </w:pPr>
      <w:r w:rsidRPr="00C00635">
        <w:rPr>
          <w:color w:val="0A0A0A"/>
          <w:w w:val="105"/>
        </w:rPr>
        <w:t xml:space="preserve">3.  </w:t>
      </w:r>
      <w:r>
        <w:rPr>
          <w:color w:val="0A0A0A"/>
          <w:w w:val="105"/>
        </w:rPr>
        <w:t>Serve on a Region 2 committee throughout the year</w:t>
      </w:r>
      <w:r w:rsidRPr="00C00635">
        <w:rPr>
          <w:color w:val="0A0A0A"/>
          <w:w w:val="105"/>
        </w:rPr>
        <w:t>.</w:t>
      </w:r>
    </w:p>
    <w:p w14:paraId="5EE5FE3B" w14:textId="77777777" w:rsidR="00354A51" w:rsidRDefault="00354A51" w:rsidP="00354A51">
      <w:pPr>
        <w:spacing w:after="0"/>
        <w:rPr>
          <w:color w:val="0A0A0A"/>
          <w:w w:val="105"/>
        </w:rPr>
      </w:pPr>
      <w:r>
        <w:rPr>
          <w:color w:val="0A0A0A"/>
          <w:w w:val="105"/>
        </w:rPr>
        <w:t>4</w:t>
      </w:r>
      <w:r w:rsidRPr="00C00635">
        <w:rPr>
          <w:color w:val="0A0A0A"/>
          <w:w w:val="105"/>
        </w:rPr>
        <w:t xml:space="preserve">.  </w:t>
      </w:r>
      <w:r>
        <w:rPr>
          <w:color w:val="0A0A0A"/>
          <w:w w:val="105"/>
        </w:rPr>
        <w:t>Know and understand the Twelve Traditions and Twelve Concepts of OA Service and help them be implemented in our Intergroup.</w:t>
      </w:r>
    </w:p>
    <w:p w14:paraId="38571997" w14:textId="77777777" w:rsidR="00354A51" w:rsidRPr="00C00635" w:rsidRDefault="00354A51" w:rsidP="00354A51">
      <w:pPr>
        <w:spacing w:after="0"/>
        <w:rPr>
          <w:color w:val="0A0A0A"/>
          <w:w w:val="105"/>
        </w:rPr>
      </w:pPr>
      <w:r>
        <w:rPr>
          <w:color w:val="0A0A0A"/>
          <w:w w:val="105"/>
        </w:rPr>
        <w:t xml:space="preserve">5.  </w:t>
      </w:r>
      <w:r w:rsidRPr="00C00635">
        <w:rPr>
          <w:color w:val="0A0A0A"/>
          <w:w w:val="105"/>
        </w:rPr>
        <w:t xml:space="preserve">Provide information received from Region 2 </w:t>
      </w:r>
      <w:r>
        <w:rPr>
          <w:color w:val="0A0A0A"/>
          <w:w w:val="105"/>
        </w:rPr>
        <w:t xml:space="preserve">throughout the year </w:t>
      </w:r>
      <w:r w:rsidRPr="00C00635">
        <w:rPr>
          <w:color w:val="0A0A0A"/>
          <w:w w:val="105"/>
        </w:rPr>
        <w:t>to Intergroup Assembly.</w:t>
      </w:r>
    </w:p>
    <w:p w14:paraId="007D8EE0" w14:textId="77777777" w:rsidR="00354A51" w:rsidRDefault="00354A51" w:rsidP="00354A51">
      <w:pPr>
        <w:spacing w:after="0"/>
        <w:rPr>
          <w:color w:val="0A0A0A"/>
          <w:w w:val="105"/>
        </w:rPr>
      </w:pPr>
      <w:r>
        <w:rPr>
          <w:color w:val="0A0A0A"/>
          <w:w w:val="105"/>
        </w:rPr>
        <w:t>6</w:t>
      </w:r>
      <w:r w:rsidRPr="00C00635">
        <w:rPr>
          <w:color w:val="0A0A0A"/>
          <w:w w:val="105"/>
        </w:rPr>
        <w:t xml:space="preserve">.  Inform Region 2 </w:t>
      </w:r>
      <w:r>
        <w:rPr>
          <w:color w:val="0A0A0A"/>
          <w:w w:val="105"/>
        </w:rPr>
        <w:t xml:space="preserve">Publications Coordinator </w:t>
      </w:r>
      <w:r w:rsidRPr="00C00635">
        <w:rPr>
          <w:color w:val="0A0A0A"/>
          <w:w w:val="105"/>
        </w:rPr>
        <w:t>of names and contact information of current delegates and alternates</w:t>
      </w:r>
      <w:r>
        <w:rPr>
          <w:color w:val="0A0A0A"/>
          <w:w w:val="105"/>
        </w:rPr>
        <w:t xml:space="preserve"> and changes to Intergroup contact information</w:t>
      </w:r>
      <w:r w:rsidRPr="00C00635">
        <w:rPr>
          <w:color w:val="0A0A0A"/>
          <w:w w:val="105"/>
        </w:rPr>
        <w:t>.</w:t>
      </w:r>
    </w:p>
    <w:p w14:paraId="6BDED2C2" w14:textId="77777777" w:rsidR="00354A51" w:rsidRPr="00C00635" w:rsidRDefault="00354A51" w:rsidP="00354A51">
      <w:pPr>
        <w:spacing w:after="0"/>
        <w:rPr>
          <w:color w:val="0A0A0A"/>
          <w:w w:val="105"/>
        </w:rPr>
      </w:pPr>
      <w:r>
        <w:rPr>
          <w:color w:val="0A0A0A"/>
          <w:w w:val="105"/>
        </w:rPr>
        <w:t>7.  Ensure Region 2 Publications Coordinator is on the Announcements Google Group email list (pass on information to Electronics Documents Manager).</w:t>
      </w:r>
    </w:p>
    <w:p w14:paraId="5E483CD6" w14:textId="77777777" w:rsidR="00354A51" w:rsidRPr="00C00635" w:rsidRDefault="00354A51" w:rsidP="00354A51">
      <w:pPr>
        <w:spacing w:after="0"/>
        <w:rPr>
          <w:color w:val="0A0A0A"/>
          <w:w w:val="105"/>
        </w:rPr>
      </w:pPr>
      <w:r>
        <w:rPr>
          <w:color w:val="0A0A0A"/>
          <w:w w:val="105"/>
        </w:rPr>
        <w:t>8</w:t>
      </w:r>
      <w:r w:rsidRPr="00C00635">
        <w:rPr>
          <w:color w:val="0A0A0A"/>
          <w:w w:val="105"/>
        </w:rPr>
        <w:t xml:space="preserve">.  </w:t>
      </w:r>
      <w:r>
        <w:rPr>
          <w:color w:val="0A0A0A"/>
          <w:w w:val="105"/>
        </w:rPr>
        <w:t xml:space="preserve">Add </w:t>
      </w:r>
      <w:proofErr w:type="gramStart"/>
      <w:r>
        <w:rPr>
          <w:color w:val="0A0A0A"/>
          <w:w w:val="105"/>
        </w:rPr>
        <w:t>Intergroup</w:t>
      </w:r>
      <w:proofErr w:type="gramEnd"/>
      <w:r>
        <w:rPr>
          <w:color w:val="0A0A0A"/>
          <w:w w:val="105"/>
        </w:rPr>
        <w:t xml:space="preserve"> events to Region 2 website using “add an event” feature, and bring hard copies of event fliers to Region 2 Assemblies</w:t>
      </w:r>
      <w:r w:rsidRPr="00C00635">
        <w:rPr>
          <w:color w:val="0A0A0A"/>
          <w:w w:val="105"/>
        </w:rPr>
        <w:t>.</w:t>
      </w:r>
    </w:p>
    <w:p w14:paraId="1452B363" w14:textId="77777777" w:rsidR="00354A51" w:rsidRDefault="00354A51" w:rsidP="00354A51">
      <w:pPr>
        <w:spacing w:after="0"/>
        <w:rPr>
          <w:color w:val="0A0A0A"/>
          <w:w w:val="105"/>
        </w:rPr>
      </w:pPr>
      <w:r>
        <w:rPr>
          <w:color w:val="0A0A0A"/>
          <w:w w:val="105"/>
        </w:rPr>
        <w:lastRenderedPageBreak/>
        <w:t>9.  Inform Intergroup Assembly of events that occur in Region 2 outside of our Intergroup.</w:t>
      </w:r>
    </w:p>
    <w:p w14:paraId="43B8A80B" w14:textId="77777777" w:rsidR="00354A51" w:rsidRDefault="00354A51" w:rsidP="00354A51">
      <w:pPr>
        <w:spacing w:after="0"/>
        <w:rPr>
          <w:color w:val="0A0A0A"/>
          <w:w w:val="105"/>
        </w:rPr>
      </w:pPr>
      <w:r>
        <w:rPr>
          <w:color w:val="0A0A0A"/>
          <w:w w:val="105"/>
        </w:rPr>
        <w:t>10</w:t>
      </w:r>
      <w:r w:rsidRPr="00C00635">
        <w:rPr>
          <w:color w:val="0A0A0A"/>
          <w:w w:val="105"/>
        </w:rPr>
        <w:t>.  Inform Region 2 of concerns that arise in Intergroup.</w:t>
      </w:r>
    </w:p>
    <w:p w14:paraId="1E1387FD" w14:textId="77777777" w:rsidR="00354A51" w:rsidRPr="00C00635" w:rsidRDefault="00354A51" w:rsidP="00354A51">
      <w:pPr>
        <w:spacing w:after="0"/>
        <w:rPr>
          <w:color w:val="0A0A0A"/>
          <w:w w:val="105"/>
        </w:rPr>
      </w:pPr>
      <w:r>
        <w:rPr>
          <w:color w:val="0A0A0A"/>
          <w:w w:val="105"/>
        </w:rPr>
        <w:t>11.  After term expires, pass on Region 2 Assembly materials and communications to new Region 2 representative and upload relevant documents to appropriate Dropbox folder.</w:t>
      </w:r>
    </w:p>
    <w:p w14:paraId="6E54AE27" w14:textId="77777777" w:rsidR="00354A51" w:rsidRPr="00C00635" w:rsidRDefault="00354A51" w:rsidP="00354A51"/>
    <w:p w14:paraId="41AA05AE" w14:textId="77777777" w:rsidR="00354A51" w:rsidRPr="00C00635" w:rsidRDefault="00354A51" w:rsidP="00354A51">
      <w:pPr>
        <w:rPr>
          <w:i/>
          <w:w w:val="105"/>
        </w:rPr>
      </w:pPr>
      <w:r w:rsidRPr="00C00635">
        <w:rPr>
          <w:i/>
        </w:rPr>
        <w:t>Duties are based on</w:t>
      </w:r>
      <w:r w:rsidRPr="00C00635">
        <w:rPr>
          <w:i/>
          <w:w w:val="105"/>
        </w:rPr>
        <w:t xml:space="preserve"> Nov. 2012 Job Description (“EB OA IG Job Duties . . .”) and “IG-Delegates R2_World.jpg” in “Service Position Descriptions” Dropbox folder.</w:t>
      </w:r>
    </w:p>
    <w:p w14:paraId="32A8B343" w14:textId="77777777" w:rsidR="00354A51" w:rsidRPr="00C00635" w:rsidRDefault="00354A51" w:rsidP="00354A51">
      <w:pPr>
        <w:rPr>
          <w:i/>
          <w:w w:val="105"/>
        </w:rPr>
      </w:pPr>
    </w:p>
    <w:p w14:paraId="0CF1DD05" w14:textId="77777777" w:rsidR="00354A51" w:rsidRPr="00C00635" w:rsidRDefault="00354A51" w:rsidP="00354A51">
      <w:pPr>
        <w:spacing w:after="0"/>
        <w:rPr>
          <w:i/>
        </w:rPr>
      </w:pPr>
      <w:r w:rsidRPr="00C00635">
        <w:rPr>
          <w:i/>
        </w:rPr>
        <w:t>NOTES:</w:t>
      </w:r>
    </w:p>
    <w:p w14:paraId="35B8CDD4" w14:textId="77777777" w:rsidR="00354A51" w:rsidRPr="00C00635" w:rsidRDefault="00354A51" w:rsidP="00354A51">
      <w:pPr>
        <w:spacing w:after="0"/>
        <w:rPr>
          <w:i/>
        </w:rPr>
      </w:pPr>
      <w:r w:rsidRPr="00C00635">
        <w:rPr>
          <w:i/>
        </w:rPr>
        <w:t>1.  Bylaw VII.8 says Exec. Bd. members must meet R2 bylaw requirements but I couldn’t find any requirements for Intergroup Exec. Bd. members in the R2 bylaws.</w:t>
      </w:r>
    </w:p>
    <w:p w14:paraId="0DBCFCA9" w14:textId="77777777" w:rsidR="00354A51" w:rsidRPr="00C00635" w:rsidRDefault="00354A51" w:rsidP="00354A51">
      <w:pPr>
        <w:spacing w:after="0"/>
        <w:rPr>
          <w:i/>
        </w:rPr>
      </w:pPr>
    </w:p>
    <w:p w14:paraId="26358D2D" w14:textId="77777777" w:rsidR="00354A51" w:rsidRPr="00C00635" w:rsidRDefault="00354A51" w:rsidP="00354A51">
      <w:pPr>
        <w:spacing w:after="0"/>
        <w:rPr>
          <w:i/>
        </w:rPr>
      </w:pPr>
      <w:r w:rsidRPr="00C00635">
        <w:rPr>
          <w:i/>
        </w:rPr>
        <w:t xml:space="preserve">2.  Under the Bylaws, the Executive Board has no designated powers and therefore does not seem to serve any specific purpose.  Also, it appears there is no current practice of having separate Executive Board meetings.   </w:t>
      </w:r>
    </w:p>
    <w:p w14:paraId="6F75D082" w14:textId="77777777" w:rsidR="00354A51" w:rsidRDefault="00354A51" w:rsidP="00354A51">
      <w:pPr>
        <w:rPr>
          <w:i/>
        </w:rPr>
      </w:pPr>
    </w:p>
    <w:p w14:paraId="15CD1147" w14:textId="77777777" w:rsidR="00354A51" w:rsidRPr="00DE3665" w:rsidRDefault="00354A51" w:rsidP="00354A51">
      <w:pPr>
        <w:rPr>
          <w:i/>
        </w:rPr>
      </w:pPr>
      <w:r>
        <w:rPr>
          <w:i/>
        </w:rPr>
        <w:t>3.  I recommend deleting the other “Region 2 Documents” Dropbox folder and moving its contents to “Position-specific Documents/Region 2 Delegate” or more clearly distinguishing between the purposes of the two folders.</w:t>
      </w:r>
    </w:p>
    <w:p w14:paraId="405FFB86" w14:textId="77777777" w:rsidR="00354A51" w:rsidRDefault="00354A51"/>
    <w:sectPr w:rsidR="0035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51"/>
    <w:rsid w:val="00354A51"/>
    <w:rsid w:val="004517F9"/>
    <w:rsid w:val="005E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51"/>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1661452ydpc3b94f18msolistparagraph">
    <w:name w:val="yiv8581661452ydpc3b94f18msolistparagraph"/>
    <w:basedOn w:val="Normal"/>
    <w:rsid w:val="004517F9"/>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51"/>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1661452ydpc3b94f18msolistparagraph">
    <w:name w:val="yiv8581661452ydpc3b94f18msolistparagraph"/>
    <w:basedOn w:val="Normal"/>
    <w:rsid w:val="004517F9"/>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Middaugh</dc:creator>
  <cp:lastModifiedBy>Bill McGregor</cp:lastModifiedBy>
  <cp:revision>4</cp:revision>
  <dcterms:created xsi:type="dcterms:W3CDTF">2020-12-05T06:29:00Z</dcterms:created>
  <dcterms:modified xsi:type="dcterms:W3CDTF">2020-12-05T06:32:00Z</dcterms:modified>
</cp:coreProperties>
</file>