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7818" w14:textId="77777777" w:rsidR="00D751A3" w:rsidRPr="004F6049" w:rsidRDefault="00D751A3" w:rsidP="00D751A3">
      <w:pPr>
        <w:spacing w:after="0"/>
      </w:pPr>
      <w:r w:rsidRPr="004F6049">
        <w:rPr>
          <w:b/>
        </w:rPr>
        <w:t>Events Coordinator</w:t>
      </w:r>
    </w:p>
    <w:p w14:paraId="55CF2681" w14:textId="77777777" w:rsidR="00D751A3" w:rsidRPr="004F6049" w:rsidRDefault="00D751A3" w:rsidP="00D751A3">
      <w:pPr>
        <w:spacing w:after="0"/>
        <w:rPr>
          <w:i/>
        </w:rPr>
      </w:pPr>
      <w:r w:rsidRPr="004F6049">
        <w:t>Executive Board</w:t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IV.2</w:t>
      </w:r>
    </w:p>
    <w:p w14:paraId="07051163" w14:textId="77777777" w:rsidR="00D751A3" w:rsidRPr="004F6049" w:rsidRDefault="00D751A3" w:rsidP="00D751A3">
      <w:pPr>
        <w:spacing w:after="0"/>
        <w:rPr>
          <w:i/>
        </w:rPr>
      </w:pPr>
      <w:r w:rsidRPr="004F6049">
        <w:t xml:space="preserve">Term: </w:t>
      </w:r>
      <w:proofErr w:type="gramStart"/>
      <w:r w:rsidRPr="004F6049">
        <w:t>1 year</w:t>
      </w:r>
      <w:proofErr w:type="gramEnd"/>
      <w:r w:rsidRPr="004F6049">
        <w:t xml:space="preserve"> (January - December)</w:t>
      </w:r>
      <w:r w:rsidRPr="004F6049">
        <w:tab/>
      </w:r>
      <w:r w:rsidRPr="004F6049">
        <w:rPr>
          <w:i/>
        </w:rPr>
        <w:t>Bylaw V.1</w:t>
      </w:r>
    </w:p>
    <w:p w14:paraId="6878B35E" w14:textId="77777777" w:rsidR="00D751A3" w:rsidRPr="004F6049" w:rsidRDefault="00D751A3" w:rsidP="00D751A3">
      <w:pPr>
        <w:spacing w:after="0"/>
        <w:rPr>
          <w:i/>
        </w:rPr>
      </w:pPr>
      <w:r w:rsidRPr="004F6049">
        <w:t>Maximum 3 consecutive terms as Events Coordinator, 4 consecutive terms on Executive Board</w:t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V.2, V.3</w:t>
      </w:r>
    </w:p>
    <w:p w14:paraId="79860406" w14:textId="77777777" w:rsidR="00D751A3" w:rsidRPr="004F6049" w:rsidRDefault="00D751A3" w:rsidP="00D751A3">
      <w:pPr>
        <w:spacing w:after="0"/>
      </w:pPr>
    </w:p>
    <w:p w14:paraId="25554315" w14:textId="77777777" w:rsidR="00D751A3" w:rsidRPr="004F6049" w:rsidRDefault="00D751A3" w:rsidP="00D751A3">
      <w:pPr>
        <w:spacing w:after="0"/>
        <w:rPr>
          <w:i/>
        </w:rPr>
      </w:pPr>
      <w:r w:rsidRPr="004F6049">
        <w:t>Qualifications:</w:t>
      </w:r>
      <w:r w:rsidRPr="004F6049">
        <w:tab/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VII.3</w:t>
      </w:r>
    </w:p>
    <w:p w14:paraId="52FB3B7E" w14:textId="77777777" w:rsidR="00D751A3" w:rsidRPr="004F6049" w:rsidRDefault="00D751A3" w:rsidP="00D751A3">
      <w:pPr>
        <w:spacing w:after="0"/>
      </w:pPr>
      <w:r w:rsidRPr="004F6049">
        <w:t>1.</w:t>
      </w:r>
      <w:r w:rsidRPr="004F6049">
        <w:tab/>
        <w:t>OA membership: 6 months</w:t>
      </w:r>
    </w:p>
    <w:p w14:paraId="0B2639D4" w14:textId="77777777" w:rsidR="00D751A3" w:rsidRPr="004F6049" w:rsidRDefault="00D751A3" w:rsidP="00D751A3">
      <w:pPr>
        <w:spacing w:after="0"/>
      </w:pPr>
      <w:r w:rsidRPr="004F6049">
        <w:t>2.</w:t>
      </w:r>
      <w:r w:rsidRPr="004F6049">
        <w:tab/>
        <w:t>Abstinence: 3 months</w:t>
      </w:r>
    </w:p>
    <w:p w14:paraId="54852074" w14:textId="77777777" w:rsidR="00D751A3" w:rsidRPr="004F6049" w:rsidRDefault="00D751A3" w:rsidP="00D751A3">
      <w:pPr>
        <w:spacing w:after="0"/>
      </w:pPr>
      <w:r w:rsidRPr="004F6049">
        <w:t>3.</w:t>
      </w:r>
      <w:r w:rsidRPr="004F6049">
        <w:tab/>
        <w:t>Intergroup service: 6 of the last 8 months</w:t>
      </w:r>
    </w:p>
    <w:p w14:paraId="123AE2F3" w14:textId="77777777" w:rsidR="00D751A3" w:rsidRPr="004F6049" w:rsidRDefault="00D751A3" w:rsidP="00D751A3">
      <w:pPr>
        <w:spacing w:after="0"/>
      </w:pPr>
    </w:p>
    <w:p w14:paraId="782151D3" w14:textId="77777777" w:rsidR="00D751A3" w:rsidRPr="004F6049" w:rsidRDefault="00D751A3" w:rsidP="00D751A3">
      <w:pPr>
        <w:spacing w:after="0"/>
        <w:rPr>
          <w:i/>
        </w:rPr>
      </w:pPr>
      <w:r w:rsidRPr="004F6049">
        <w:t>If no qualified candidate is available, these requirements may be modified by the Intergroup Assembly.</w:t>
      </w:r>
      <w:r w:rsidRPr="004F6049">
        <w:tab/>
      </w:r>
      <w:r w:rsidRPr="004F6049">
        <w:tab/>
      </w:r>
      <w:r w:rsidRPr="004F6049">
        <w:tab/>
      </w:r>
      <w:r w:rsidRPr="004F6049">
        <w:rPr>
          <w:i/>
        </w:rPr>
        <w:t>Bylaw V.5, VII.9</w:t>
      </w:r>
    </w:p>
    <w:p w14:paraId="314D0BC8" w14:textId="77777777" w:rsidR="00D751A3" w:rsidRPr="004F6049" w:rsidRDefault="00D751A3" w:rsidP="00D751A3">
      <w:pPr>
        <w:spacing w:after="0"/>
      </w:pPr>
    </w:p>
    <w:p w14:paraId="73C9C282" w14:textId="77777777" w:rsidR="00D751A3" w:rsidRPr="004F6049" w:rsidRDefault="00D751A3" w:rsidP="00D751A3">
      <w:pPr>
        <w:spacing w:after="0"/>
      </w:pPr>
      <w:r w:rsidRPr="004F6049">
        <w:t>Duties:</w:t>
      </w:r>
    </w:p>
    <w:p w14:paraId="1E37E0AD" w14:textId="1ECF45D9" w:rsidR="00D751A3" w:rsidRPr="00737B21" w:rsidRDefault="00D751A3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Attend Intergroup Assembly and Executive Board meetings.</w:t>
      </w:r>
    </w:p>
    <w:p w14:paraId="60B3129B" w14:textId="006B8A72" w:rsidR="00D751A3" w:rsidRPr="00737B21" w:rsidRDefault="00737B21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Recruit and a</w:t>
      </w:r>
      <w:r w:rsidR="00D751A3" w:rsidRPr="00737B21">
        <w:rPr>
          <w:color w:val="0A0A0A"/>
          <w:w w:val="105"/>
        </w:rPr>
        <w:t xml:space="preserve">ssist committees, </w:t>
      </w:r>
      <w:proofErr w:type="gramStart"/>
      <w:r w:rsidR="00D751A3" w:rsidRPr="00737B21">
        <w:rPr>
          <w:color w:val="0A0A0A"/>
          <w:w w:val="105"/>
        </w:rPr>
        <w:t>meetings</w:t>
      </w:r>
      <w:proofErr w:type="gramEnd"/>
      <w:r w:rsidR="00D751A3" w:rsidRPr="00737B21">
        <w:rPr>
          <w:color w:val="0A0A0A"/>
          <w:w w:val="105"/>
        </w:rPr>
        <w:t xml:space="preserve"> and individuals in organizing:</w:t>
      </w:r>
    </w:p>
    <w:p w14:paraId="50DDA245" w14:textId="07AFAEEC" w:rsidR="00D751A3" w:rsidRPr="00737B21" w:rsidRDefault="00D751A3" w:rsidP="00737B21">
      <w:pPr>
        <w:pStyle w:val="ListParagraph"/>
        <w:numPr>
          <w:ilvl w:val="1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12 Step Marathon in September</w:t>
      </w:r>
    </w:p>
    <w:p w14:paraId="61A7025D" w14:textId="066E75B4" w:rsidR="00D751A3" w:rsidRPr="00737B21" w:rsidRDefault="00D751A3" w:rsidP="00737B21">
      <w:pPr>
        <w:pStyle w:val="ListParagraph"/>
        <w:numPr>
          <w:ilvl w:val="1"/>
          <w:numId w:val="2"/>
        </w:numPr>
        <w:spacing w:after="0"/>
        <w:rPr>
          <w:color w:val="0A0A0A"/>
          <w:w w:val="105"/>
        </w:rPr>
      </w:pPr>
      <w:proofErr w:type="spellStart"/>
      <w:r w:rsidRPr="00737B21">
        <w:rPr>
          <w:color w:val="0A0A0A"/>
          <w:w w:val="105"/>
        </w:rPr>
        <w:t>Thankathons</w:t>
      </w:r>
      <w:proofErr w:type="spellEnd"/>
      <w:r w:rsidRPr="00737B21">
        <w:rPr>
          <w:color w:val="0A0A0A"/>
          <w:w w:val="105"/>
        </w:rPr>
        <w:t xml:space="preserve"> on Thanksgiving, </w:t>
      </w:r>
      <w:proofErr w:type="gramStart"/>
      <w:r w:rsidRPr="00737B21">
        <w:rPr>
          <w:color w:val="0A0A0A"/>
          <w:w w:val="105"/>
        </w:rPr>
        <w:t>Christmas</w:t>
      </w:r>
      <w:proofErr w:type="gramEnd"/>
      <w:r w:rsidRPr="00737B21">
        <w:rPr>
          <w:color w:val="0A0A0A"/>
          <w:w w:val="105"/>
        </w:rPr>
        <w:t xml:space="preserve"> and New Year’s Day</w:t>
      </w:r>
    </w:p>
    <w:p w14:paraId="5F1286B2" w14:textId="36A20834" w:rsidR="00D751A3" w:rsidRPr="00737B21" w:rsidRDefault="00D751A3" w:rsidP="00737B21">
      <w:pPr>
        <w:pStyle w:val="ListParagraph"/>
        <w:numPr>
          <w:ilvl w:val="1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One or two additional events in winter and/or spring</w:t>
      </w:r>
    </w:p>
    <w:p w14:paraId="46DBD671" w14:textId="40F99342" w:rsidR="00737B21" w:rsidRPr="00737B21" w:rsidRDefault="00737B21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 xml:space="preserve">Recruit volunteers to assist with above programs. </w:t>
      </w:r>
    </w:p>
    <w:p w14:paraId="64C63D7E" w14:textId="3D27AF6F" w:rsidR="00D751A3" w:rsidRPr="00737B21" w:rsidRDefault="00D751A3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Check OAR2.org and OA.org for local events and pass on information to Web Editor to be added to web site and to Recording Secretary to be added to Summaries.</w:t>
      </w:r>
    </w:p>
    <w:p w14:paraId="2431FB05" w14:textId="11E90B8F" w:rsidR="00D751A3" w:rsidRPr="00737B21" w:rsidRDefault="00D751A3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Update event binders as needed.</w:t>
      </w:r>
    </w:p>
    <w:p w14:paraId="2C77A60A" w14:textId="6E064B6F" w:rsidR="00D751A3" w:rsidRPr="00737B21" w:rsidRDefault="00D751A3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>Coordinat</w:t>
      </w:r>
      <w:r w:rsidR="00737B21" w:rsidRPr="00737B21">
        <w:rPr>
          <w:color w:val="0A0A0A"/>
          <w:w w:val="105"/>
        </w:rPr>
        <w:t>e</w:t>
      </w:r>
      <w:r w:rsidRPr="00737B21">
        <w:rPr>
          <w:color w:val="0A0A0A"/>
          <w:w w:val="105"/>
        </w:rPr>
        <w:t xml:space="preserve"> with Literature Coordinator, Treasure</w:t>
      </w:r>
      <w:r w:rsidR="00737B21" w:rsidRPr="00737B21">
        <w:rPr>
          <w:color w:val="0A0A0A"/>
          <w:w w:val="105"/>
        </w:rPr>
        <w:t>r, Public Information Chair,</w:t>
      </w:r>
      <w:r w:rsidRPr="00737B21">
        <w:rPr>
          <w:color w:val="0A0A0A"/>
          <w:w w:val="105"/>
        </w:rPr>
        <w:t xml:space="preserve"> and Web Editor regarding events.</w:t>
      </w:r>
    </w:p>
    <w:p w14:paraId="0529A275" w14:textId="3A6D3171" w:rsidR="00D751A3" w:rsidRPr="00737B21" w:rsidRDefault="00D751A3" w:rsidP="00737B21">
      <w:pPr>
        <w:pStyle w:val="ListParagraph"/>
        <w:numPr>
          <w:ilvl w:val="0"/>
          <w:numId w:val="2"/>
        </w:numPr>
        <w:spacing w:after="0"/>
        <w:rPr>
          <w:color w:val="0A0A0A"/>
          <w:w w:val="105"/>
        </w:rPr>
      </w:pPr>
      <w:r w:rsidRPr="00737B21">
        <w:rPr>
          <w:color w:val="0A0A0A"/>
          <w:w w:val="105"/>
        </w:rPr>
        <w:t xml:space="preserve">Upload documents relevant to Events Committee and future Events Coordinators to </w:t>
      </w:r>
      <w:r w:rsidR="00737B21">
        <w:t>appropriate</w:t>
      </w:r>
      <w:r>
        <w:t xml:space="preserve"> Dropbox folder.</w:t>
      </w:r>
    </w:p>
    <w:p w14:paraId="294A074C" w14:textId="77777777" w:rsidR="00D751A3" w:rsidRPr="004F6049" w:rsidRDefault="00D751A3" w:rsidP="00D751A3"/>
    <w:p w14:paraId="111A0DEA" w14:textId="626330E3" w:rsidR="00D751A3" w:rsidRPr="001C5D79" w:rsidRDefault="00D751A3" w:rsidP="001C5D79">
      <w:pPr>
        <w:spacing w:after="0"/>
        <w:rPr>
          <w:i/>
          <w:w w:val="105"/>
        </w:rPr>
      </w:pPr>
      <w:r w:rsidRPr="004F6049">
        <w:rPr>
          <w:i/>
        </w:rPr>
        <w:t xml:space="preserve">Duties are based on </w:t>
      </w:r>
      <w:r w:rsidRPr="004F6049">
        <w:rPr>
          <w:i/>
          <w:w w:val="105"/>
        </w:rPr>
        <w:t>Nov. 2012 Job Description (“EB OA IG Job Duties . . .”) and “IG-Events Coordinator.jpg” in “Service Position Descriptions” Dropbox folder.</w:t>
      </w:r>
    </w:p>
    <w:sectPr w:rsidR="00D751A3" w:rsidRPr="001C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6335"/>
    <w:multiLevelType w:val="hybridMultilevel"/>
    <w:tmpl w:val="F3AA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1FD487D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72B8"/>
    <w:multiLevelType w:val="hybridMultilevel"/>
    <w:tmpl w:val="BD30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A3"/>
    <w:rsid w:val="001C5D79"/>
    <w:rsid w:val="00737B21"/>
    <w:rsid w:val="00D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60CA"/>
  <w15:chartTrackingRefBased/>
  <w15:docId w15:val="{48EACAB0-C7AC-4670-BB32-AAB3881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A3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2</cp:revision>
  <dcterms:created xsi:type="dcterms:W3CDTF">2020-06-23T04:12:00Z</dcterms:created>
  <dcterms:modified xsi:type="dcterms:W3CDTF">2020-09-14T02:45:00Z</dcterms:modified>
</cp:coreProperties>
</file>